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6A8" w:rsidRPr="008D0C0C" w:rsidRDefault="009516A8">
      <w:pPr>
        <w:rPr>
          <w:rFonts w:ascii="標楷體" w:eastAsia="標楷體" w:hAnsi="標楷體"/>
          <w:sz w:val="36"/>
          <w:szCs w:val="36"/>
        </w:rPr>
      </w:pPr>
      <w:r w:rsidRPr="008D0C0C">
        <w:rPr>
          <w:rFonts w:ascii="標楷體" w:eastAsia="標楷體" w:hAnsi="標楷體" w:hint="eastAsia"/>
          <w:sz w:val="36"/>
          <w:szCs w:val="36"/>
        </w:rPr>
        <w:t>1</w:t>
      </w:r>
      <w:r w:rsidRPr="008D0C0C">
        <w:rPr>
          <w:rFonts w:ascii="標楷體" w:eastAsia="標楷體" w:hAnsi="標楷體"/>
          <w:sz w:val="36"/>
          <w:szCs w:val="36"/>
        </w:rPr>
        <w:t>13</w:t>
      </w:r>
      <w:r w:rsidRPr="008D0C0C">
        <w:rPr>
          <w:rFonts w:ascii="標楷體" w:eastAsia="標楷體" w:hAnsi="標楷體" w:hint="eastAsia"/>
          <w:sz w:val="36"/>
          <w:szCs w:val="36"/>
        </w:rPr>
        <w:t>學年</w:t>
      </w:r>
      <w:r w:rsidR="008D0C0C">
        <w:rPr>
          <w:rFonts w:ascii="標楷體" w:eastAsia="標楷體" w:hAnsi="標楷體" w:hint="eastAsia"/>
          <w:sz w:val="36"/>
          <w:szCs w:val="36"/>
        </w:rPr>
        <w:t>度</w:t>
      </w:r>
      <w:r w:rsidRPr="008D0C0C">
        <w:rPr>
          <w:rFonts w:ascii="標楷體" w:eastAsia="標楷體" w:hAnsi="標楷體" w:hint="eastAsia"/>
          <w:sz w:val="36"/>
          <w:szCs w:val="36"/>
        </w:rPr>
        <w:t>中等教育學程教育專業課程抵免</w:t>
      </w:r>
      <w:r w:rsidR="008D0C0C">
        <w:rPr>
          <w:rFonts w:ascii="標楷體" w:eastAsia="標楷體" w:hAnsi="標楷體" w:hint="eastAsia"/>
          <w:sz w:val="36"/>
          <w:szCs w:val="36"/>
        </w:rPr>
        <w:t>通過</w:t>
      </w:r>
      <w:r w:rsidRPr="008D0C0C">
        <w:rPr>
          <w:rFonts w:ascii="標楷體" w:eastAsia="標楷體" w:hAnsi="標楷體" w:hint="eastAsia"/>
          <w:sz w:val="36"/>
          <w:szCs w:val="36"/>
        </w:rPr>
        <w:t>名冊</w:t>
      </w:r>
    </w:p>
    <w:p w:rsidR="009516A8" w:rsidRDefault="008D0C0C">
      <w:pPr>
        <w:rPr>
          <w:rFonts w:hint="eastAsia"/>
        </w:rPr>
      </w:pP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1</w:t>
      </w:r>
      <w:r>
        <w:rPr>
          <w:rFonts w:ascii="標楷體" w:eastAsia="標楷體"/>
        </w:rPr>
        <w:t>3</w:t>
      </w:r>
      <w:r w:rsidRPr="00727F44">
        <w:rPr>
          <w:rFonts w:ascii="標楷體" w:eastAsia="標楷體" w:hint="eastAsia"/>
        </w:rPr>
        <w:t>年</w:t>
      </w:r>
      <w:r>
        <w:rPr>
          <w:rFonts w:ascii="標楷體" w:eastAsia="標楷體"/>
        </w:rPr>
        <w:t>9</w:t>
      </w:r>
      <w:r w:rsidRPr="00727F44">
        <w:rPr>
          <w:rFonts w:ascii="標楷體" w:eastAsia="標楷體" w:hint="eastAsia"/>
        </w:rPr>
        <w:t>月</w:t>
      </w:r>
      <w:r>
        <w:rPr>
          <w:rFonts w:ascii="標楷體" w:eastAsia="標楷體"/>
        </w:rPr>
        <w:t>23</w:t>
      </w:r>
      <w:r w:rsidRPr="00727F44">
        <w:rPr>
          <w:rFonts w:ascii="標楷體" w:eastAsia="標楷體" w:hint="eastAsia"/>
        </w:rPr>
        <w:t>日</w:t>
      </w:r>
      <w:r>
        <w:rPr>
          <w:rFonts w:ascii="標楷體" w:eastAsia="標楷體" w:hint="eastAsia"/>
        </w:rPr>
        <w:t>1</w:t>
      </w:r>
      <w:r>
        <w:rPr>
          <w:rFonts w:ascii="標楷體" w:eastAsia="標楷體"/>
        </w:rPr>
        <w:t>13</w:t>
      </w:r>
      <w:r>
        <w:rPr>
          <w:rFonts w:ascii="標楷體" w:eastAsia="標楷體" w:hint="eastAsia"/>
        </w:rPr>
        <w:t>學年師資培育中心第1次課程委員會議通過</w:t>
      </w:r>
    </w:p>
    <w:tbl>
      <w:tblPr>
        <w:tblW w:w="9073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400"/>
        <w:gridCol w:w="1333"/>
        <w:gridCol w:w="1560"/>
        <w:gridCol w:w="2268"/>
        <w:gridCol w:w="991"/>
        <w:gridCol w:w="993"/>
      </w:tblGrid>
      <w:tr w:rsidR="009516A8" w:rsidRPr="009516A8" w:rsidTr="009516A8">
        <w:trPr>
          <w:trHeight w:val="567"/>
          <w:tblHeader/>
        </w:trPr>
        <w:tc>
          <w:tcPr>
            <w:tcW w:w="528" w:type="dxa"/>
            <w:shd w:val="clear" w:color="auto" w:fill="E7E6E6"/>
            <w:vAlign w:val="center"/>
          </w:tcPr>
          <w:p w:rsidR="009516A8" w:rsidRPr="009516A8" w:rsidRDefault="009516A8" w:rsidP="009516A8">
            <w:bookmarkStart w:id="0" w:name="_Hlk85631794"/>
            <w:r w:rsidRPr="009516A8">
              <w:t>序號</w:t>
            </w:r>
          </w:p>
        </w:tc>
        <w:tc>
          <w:tcPr>
            <w:tcW w:w="1400" w:type="dxa"/>
            <w:shd w:val="clear" w:color="auto" w:fill="E7E6E6"/>
            <w:vAlign w:val="center"/>
          </w:tcPr>
          <w:p w:rsidR="009516A8" w:rsidRPr="009516A8" w:rsidRDefault="009516A8" w:rsidP="009516A8">
            <w:r w:rsidRPr="009516A8">
              <w:t>學號</w:t>
            </w:r>
          </w:p>
        </w:tc>
        <w:tc>
          <w:tcPr>
            <w:tcW w:w="1333" w:type="dxa"/>
            <w:shd w:val="clear" w:color="auto" w:fill="E7E6E6"/>
            <w:vAlign w:val="center"/>
          </w:tcPr>
          <w:p w:rsidR="009516A8" w:rsidRPr="009516A8" w:rsidRDefault="009516A8" w:rsidP="009516A8">
            <w:r w:rsidRPr="009516A8">
              <w:t>姓名</w:t>
            </w:r>
          </w:p>
        </w:tc>
        <w:tc>
          <w:tcPr>
            <w:tcW w:w="1560" w:type="dxa"/>
            <w:shd w:val="clear" w:color="auto" w:fill="E7E6E6"/>
            <w:vAlign w:val="center"/>
          </w:tcPr>
          <w:p w:rsidR="009516A8" w:rsidRPr="009516A8" w:rsidRDefault="009516A8" w:rsidP="009516A8">
            <w:r w:rsidRPr="009516A8">
              <w:t>系所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9516A8" w:rsidRPr="009516A8" w:rsidRDefault="009516A8" w:rsidP="009516A8">
            <w:r w:rsidRPr="009516A8">
              <w:t>抵免科目</w:t>
            </w:r>
          </w:p>
        </w:tc>
        <w:tc>
          <w:tcPr>
            <w:tcW w:w="991" w:type="dxa"/>
            <w:shd w:val="clear" w:color="auto" w:fill="E7E6E6"/>
            <w:vAlign w:val="center"/>
          </w:tcPr>
          <w:p w:rsidR="009516A8" w:rsidRPr="009516A8" w:rsidRDefault="009516A8" w:rsidP="009516A8">
            <w:r w:rsidRPr="009516A8">
              <w:t>修習學年度</w:t>
            </w:r>
          </w:p>
        </w:tc>
        <w:tc>
          <w:tcPr>
            <w:tcW w:w="993" w:type="dxa"/>
            <w:shd w:val="clear" w:color="auto" w:fill="E7E6E6"/>
            <w:vAlign w:val="center"/>
          </w:tcPr>
          <w:p w:rsidR="009516A8" w:rsidRPr="009516A8" w:rsidRDefault="009516A8" w:rsidP="009516A8">
            <w:pPr>
              <w:rPr>
                <w:rFonts w:hint="eastAsia"/>
              </w:rPr>
            </w:pPr>
            <w:r>
              <w:rPr>
                <w:rFonts w:hint="eastAsia"/>
              </w:rPr>
              <w:t>通過</w:t>
            </w:r>
          </w:p>
        </w:tc>
      </w:tr>
      <w:tr w:rsidR="009516A8" w:rsidRPr="009516A8" w:rsidTr="009516A8">
        <w:trPr>
          <w:trHeight w:val="290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9516A8" w:rsidRPr="009516A8" w:rsidRDefault="009516A8" w:rsidP="009516A8">
            <w:bookmarkStart w:id="1" w:name="_Hlk85631638"/>
            <w:r w:rsidRPr="009516A8">
              <w:t>1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:rsidR="009516A8" w:rsidRPr="009516A8" w:rsidRDefault="009516A8" w:rsidP="009516A8">
            <w:r w:rsidRPr="009516A8">
              <w:rPr>
                <w:rFonts w:hint="eastAsia"/>
              </w:rPr>
              <w:t>M</w:t>
            </w:r>
            <w:r w:rsidRPr="009516A8">
              <w:t>11263004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 w:rsidR="009516A8" w:rsidRPr="009516A8" w:rsidRDefault="009516A8" w:rsidP="009516A8">
            <w:pPr>
              <w:rPr>
                <w:rFonts w:hint="eastAsia"/>
              </w:rPr>
            </w:pPr>
            <w:r w:rsidRPr="009516A8">
              <w:rPr>
                <w:rFonts w:hint="eastAsia"/>
              </w:rPr>
              <w:t>李</w:t>
            </w:r>
            <w:r w:rsidR="008541C5">
              <w:rPr>
                <w:rFonts w:hint="eastAsia"/>
              </w:rPr>
              <w:t>O</w:t>
            </w:r>
            <w:r w:rsidRPr="009516A8">
              <w:rPr>
                <w:rFonts w:hint="eastAsia"/>
              </w:rPr>
              <w:t>源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9516A8" w:rsidRPr="009516A8" w:rsidRDefault="009516A8" w:rsidP="009516A8">
            <w:r w:rsidRPr="009516A8">
              <w:rPr>
                <w:rFonts w:hint="eastAsia"/>
              </w:rPr>
              <w:t>餐旅管理系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516A8" w:rsidRPr="009516A8" w:rsidRDefault="009516A8" w:rsidP="009516A8">
            <w:r w:rsidRPr="009516A8">
              <w:rPr>
                <w:rFonts w:hint="eastAsia"/>
              </w:rPr>
              <w:t>學校本位課程發展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516A8" w:rsidRPr="009516A8" w:rsidRDefault="009516A8" w:rsidP="009516A8">
            <w:r w:rsidRPr="009516A8">
              <w:rPr>
                <w:rFonts w:hint="eastAsia"/>
              </w:rPr>
              <w:t>1</w:t>
            </w:r>
            <w:r w:rsidRPr="009516A8">
              <w:t>11-2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516A8" w:rsidRPr="009516A8" w:rsidRDefault="008D0C0C" w:rsidP="008541C5">
            <w:pPr>
              <w:jc w:val="center"/>
            </w:pPr>
            <w:r>
              <w:sym w:font="Wingdings 2" w:char="F050"/>
            </w:r>
          </w:p>
        </w:tc>
      </w:tr>
      <w:bookmarkEnd w:id="1"/>
      <w:tr w:rsidR="009516A8" w:rsidRPr="009516A8" w:rsidTr="009516A8">
        <w:trPr>
          <w:trHeight w:val="141"/>
        </w:trPr>
        <w:tc>
          <w:tcPr>
            <w:tcW w:w="528" w:type="dxa"/>
            <w:vMerge/>
            <w:shd w:val="clear" w:color="auto" w:fill="auto"/>
            <w:vAlign w:val="center"/>
          </w:tcPr>
          <w:p w:rsidR="009516A8" w:rsidRPr="009516A8" w:rsidRDefault="009516A8" w:rsidP="009516A8"/>
        </w:tc>
        <w:tc>
          <w:tcPr>
            <w:tcW w:w="1400" w:type="dxa"/>
            <w:vMerge/>
            <w:shd w:val="clear" w:color="auto" w:fill="auto"/>
            <w:vAlign w:val="center"/>
          </w:tcPr>
          <w:p w:rsidR="009516A8" w:rsidRPr="009516A8" w:rsidRDefault="009516A8" w:rsidP="009516A8"/>
        </w:tc>
        <w:tc>
          <w:tcPr>
            <w:tcW w:w="1333" w:type="dxa"/>
            <w:vMerge/>
            <w:shd w:val="clear" w:color="auto" w:fill="auto"/>
            <w:vAlign w:val="center"/>
          </w:tcPr>
          <w:p w:rsidR="009516A8" w:rsidRPr="009516A8" w:rsidRDefault="009516A8" w:rsidP="009516A8"/>
        </w:tc>
        <w:tc>
          <w:tcPr>
            <w:tcW w:w="1560" w:type="dxa"/>
            <w:vMerge/>
            <w:shd w:val="clear" w:color="auto" w:fill="auto"/>
            <w:vAlign w:val="center"/>
          </w:tcPr>
          <w:p w:rsidR="009516A8" w:rsidRPr="009516A8" w:rsidRDefault="009516A8" w:rsidP="009516A8"/>
        </w:tc>
        <w:tc>
          <w:tcPr>
            <w:tcW w:w="2268" w:type="dxa"/>
            <w:shd w:val="clear" w:color="auto" w:fill="auto"/>
            <w:vAlign w:val="center"/>
          </w:tcPr>
          <w:p w:rsidR="009516A8" w:rsidRPr="009516A8" w:rsidRDefault="009516A8" w:rsidP="009516A8">
            <w:pPr>
              <w:rPr>
                <w:rFonts w:hint="eastAsia"/>
              </w:rPr>
            </w:pPr>
            <w:r w:rsidRPr="009516A8">
              <w:rPr>
                <w:rFonts w:hint="eastAsia"/>
              </w:rPr>
              <w:t>生涯規劃與職業教育及訓練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516A8" w:rsidRPr="009516A8" w:rsidRDefault="009516A8" w:rsidP="009516A8">
            <w:r w:rsidRPr="009516A8">
              <w:rPr>
                <w:rFonts w:hint="eastAsia"/>
              </w:rPr>
              <w:t>1</w:t>
            </w:r>
            <w:r w:rsidRPr="009516A8">
              <w:t>11-2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516A8" w:rsidRPr="009516A8" w:rsidRDefault="008D0C0C" w:rsidP="008541C5">
            <w:pPr>
              <w:jc w:val="center"/>
            </w:pPr>
            <w:r>
              <w:sym w:font="Wingdings 2" w:char="F050"/>
            </w:r>
          </w:p>
        </w:tc>
      </w:tr>
      <w:tr w:rsidR="009516A8" w:rsidRPr="009516A8" w:rsidTr="009516A8">
        <w:trPr>
          <w:trHeight w:val="70"/>
        </w:trPr>
        <w:tc>
          <w:tcPr>
            <w:tcW w:w="528" w:type="dxa"/>
            <w:vMerge/>
            <w:shd w:val="clear" w:color="auto" w:fill="auto"/>
            <w:vAlign w:val="center"/>
          </w:tcPr>
          <w:p w:rsidR="009516A8" w:rsidRPr="009516A8" w:rsidRDefault="009516A8" w:rsidP="009516A8"/>
        </w:tc>
        <w:tc>
          <w:tcPr>
            <w:tcW w:w="1400" w:type="dxa"/>
            <w:vMerge/>
            <w:shd w:val="clear" w:color="auto" w:fill="auto"/>
            <w:vAlign w:val="center"/>
          </w:tcPr>
          <w:p w:rsidR="009516A8" w:rsidRPr="009516A8" w:rsidRDefault="009516A8" w:rsidP="009516A8"/>
        </w:tc>
        <w:tc>
          <w:tcPr>
            <w:tcW w:w="1333" w:type="dxa"/>
            <w:vMerge/>
            <w:shd w:val="clear" w:color="auto" w:fill="auto"/>
            <w:vAlign w:val="center"/>
          </w:tcPr>
          <w:p w:rsidR="009516A8" w:rsidRPr="009516A8" w:rsidRDefault="009516A8" w:rsidP="009516A8"/>
        </w:tc>
        <w:tc>
          <w:tcPr>
            <w:tcW w:w="1560" w:type="dxa"/>
            <w:vMerge/>
            <w:shd w:val="clear" w:color="auto" w:fill="auto"/>
            <w:vAlign w:val="center"/>
          </w:tcPr>
          <w:p w:rsidR="009516A8" w:rsidRPr="009516A8" w:rsidRDefault="009516A8" w:rsidP="009516A8"/>
        </w:tc>
        <w:tc>
          <w:tcPr>
            <w:tcW w:w="2268" w:type="dxa"/>
            <w:shd w:val="clear" w:color="auto" w:fill="auto"/>
            <w:vAlign w:val="center"/>
          </w:tcPr>
          <w:p w:rsidR="009516A8" w:rsidRPr="009516A8" w:rsidRDefault="009516A8" w:rsidP="009516A8">
            <w:r w:rsidRPr="009516A8">
              <w:rPr>
                <w:rFonts w:hint="eastAsia"/>
              </w:rPr>
              <w:t>教育社會學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9516A8" w:rsidRPr="009516A8" w:rsidRDefault="009516A8" w:rsidP="009516A8">
            <w:r w:rsidRPr="009516A8">
              <w:rPr>
                <w:rFonts w:hint="eastAsia"/>
              </w:rPr>
              <w:t>1</w:t>
            </w:r>
            <w:r w:rsidRPr="009516A8">
              <w:t>11-2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516A8" w:rsidRPr="009516A8" w:rsidRDefault="008D0C0C" w:rsidP="008541C5">
            <w:pPr>
              <w:jc w:val="center"/>
            </w:pPr>
            <w:r>
              <w:sym w:font="Wingdings 2" w:char="F050"/>
            </w:r>
          </w:p>
        </w:tc>
      </w:tr>
      <w:tr w:rsidR="008D0C0C" w:rsidRPr="009516A8" w:rsidTr="00E51451">
        <w:trPr>
          <w:trHeight w:val="146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t>2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B</w:t>
            </w:r>
            <w:r w:rsidRPr="009516A8">
              <w:t>11111018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李</w:t>
            </w:r>
            <w:r w:rsidR="008541C5">
              <w:rPr>
                <w:rFonts w:hint="eastAsia"/>
              </w:rPr>
              <w:t>O</w:t>
            </w:r>
            <w:r w:rsidRPr="009516A8">
              <w:rPr>
                <w:rFonts w:hint="eastAsia"/>
              </w:rPr>
              <w:t>葦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農園生產系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教育哲學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1</w:t>
            </w:r>
            <w:r w:rsidRPr="009516A8">
              <w:t>12-2</w:t>
            </w:r>
          </w:p>
        </w:tc>
        <w:tc>
          <w:tcPr>
            <w:tcW w:w="993" w:type="dxa"/>
            <w:shd w:val="clear" w:color="auto" w:fill="auto"/>
          </w:tcPr>
          <w:p w:rsidR="008D0C0C" w:rsidRDefault="008D0C0C" w:rsidP="008541C5">
            <w:pPr>
              <w:jc w:val="center"/>
            </w:pPr>
            <w:r w:rsidRPr="003E6A6C">
              <w:sym w:font="Wingdings 2" w:char="F050"/>
            </w:r>
          </w:p>
        </w:tc>
      </w:tr>
      <w:tr w:rsidR="008D0C0C" w:rsidRPr="009516A8" w:rsidTr="00E51451">
        <w:trPr>
          <w:trHeight w:val="146"/>
        </w:trPr>
        <w:tc>
          <w:tcPr>
            <w:tcW w:w="528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1400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1333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1560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2268" w:type="dxa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學習評量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1</w:t>
            </w:r>
            <w:r w:rsidRPr="009516A8">
              <w:t>12-2</w:t>
            </w:r>
          </w:p>
        </w:tc>
        <w:tc>
          <w:tcPr>
            <w:tcW w:w="993" w:type="dxa"/>
            <w:shd w:val="clear" w:color="auto" w:fill="auto"/>
          </w:tcPr>
          <w:p w:rsidR="008D0C0C" w:rsidRDefault="008D0C0C" w:rsidP="008541C5">
            <w:pPr>
              <w:jc w:val="center"/>
            </w:pPr>
            <w:r w:rsidRPr="003E6A6C">
              <w:sym w:font="Wingdings 2" w:char="F050"/>
            </w:r>
          </w:p>
        </w:tc>
      </w:tr>
      <w:tr w:rsidR="008D0C0C" w:rsidRPr="009516A8" w:rsidTr="00E51451">
        <w:trPr>
          <w:trHeight w:val="146"/>
        </w:trPr>
        <w:tc>
          <w:tcPr>
            <w:tcW w:w="528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1400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1333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1560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2268" w:type="dxa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學校本位課程發展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1</w:t>
            </w:r>
            <w:r w:rsidRPr="009516A8">
              <w:t>12-2</w:t>
            </w:r>
          </w:p>
        </w:tc>
        <w:tc>
          <w:tcPr>
            <w:tcW w:w="993" w:type="dxa"/>
            <w:shd w:val="clear" w:color="auto" w:fill="auto"/>
          </w:tcPr>
          <w:p w:rsidR="008D0C0C" w:rsidRDefault="008D0C0C" w:rsidP="008541C5">
            <w:pPr>
              <w:jc w:val="center"/>
            </w:pPr>
            <w:r w:rsidRPr="003E6A6C">
              <w:sym w:font="Wingdings 2" w:char="F050"/>
            </w:r>
          </w:p>
        </w:tc>
      </w:tr>
      <w:tr w:rsidR="008D0C0C" w:rsidRPr="009516A8" w:rsidTr="003C719A">
        <w:trPr>
          <w:trHeight w:val="70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t>3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:rsidR="008D0C0C" w:rsidRPr="009516A8" w:rsidRDefault="008D0C0C" w:rsidP="008D0C0C">
            <w:pPr>
              <w:rPr>
                <w:rFonts w:hint="eastAsia"/>
              </w:rPr>
            </w:pPr>
            <w:r w:rsidRPr="009516A8">
              <w:rPr>
                <w:rFonts w:hint="eastAsia"/>
              </w:rPr>
              <w:t>B</w:t>
            </w:r>
            <w:r w:rsidRPr="009516A8">
              <w:t>11036010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 w:rsidR="008D0C0C" w:rsidRPr="009516A8" w:rsidRDefault="008D0C0C" w:rsidP="008D0C0C">
            <w:pPr>
              <w:rPr>
                <w:rFonts w:hint="eastAsia"/>
              </w:rPr>
            </w:pPr>
            <w:r w:rsidRPr="009516A8">
              <w:rPr>
                <w:rFonts w:hint="eastAsia"/>
              </w:rPr>
              <w:t xml:space="preserve"> </w:t>
            </w:r>
            <w:r w:rsidRPr="009516A8">
              <w:rPr>
                <w:rFonts w:hint="eastAsia"/>
              </w:rPr>
              <w:t>謝</w:t>
            </w:r>
            <w:r w:rsidR="008541C5">
              <w:rPr>
                <w:rFonts w:hint="eastAsia"/>
              </w:rPr>
              <w:t>O</w:t>
            </w:r>
            <w:r w:rsidRPr="009516A8">
              <w:rPr>
                <w:rFonts w:hint="eastAsia"/>
              </w:rPr>
              <w:t>伃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D0C0C" w:rsidRPr="009516A8" w:rsidRDefault="008D0C0C" w:rsidP="008D0C0C">
            <w:pPr>
              <w:rPr>
                <w:rFonts w:hint="eastAsia"/>
              </w:rPr>
            </w:pPr>
            <w:r w:rsidRPr="009516A8">
              <w:rPr>
                <w:rFonts w:hint="eastAsia"/>
              </w:rPr>
              <w:t>食品科學系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教育社會學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110-2</w:t>
            </w:r>
          </w:p>
        </w:tc>
        <w:tc>
          <w:tcPr>
            <w:tcW w:w="993" w:type="dxa"/>
            <w:shd w:val="clear" w:color="auto" w:fill="auto"/>
          </w:tcPr>
          <w:p w:rsidR="008D0C0C" w:rsidRDefault="008D0C0C" w:rsidP="008541C5">
            <w:pPr>
              <w:jc w:val="center"/>
            </w:pPr>
            <w:r w:rsidRPr="00182091">
              <w:sym w:font="Wingdings 2" w:char="F050"/>
            </w:r>
          </w:p>
        </w:tc>
      </w:tr>
      <w:tr w:rsidR="008D0C0C" w:rsidRPr="009516A8" w:rsidTr="003C719A">
        <w:trPr>
          <w:trHeight w:val="70"/>
        </w:trPr>
        <w:tc>
          <w:tcPr>
            <w:tcW w:w="528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1400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1333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1560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2268" w:type="dxa"/>
            <w:shd w:val="clear" w:color="auto" w:fill="auto"/>
            <w:vAlign w:val="center"/>
          </w:tcPr>
          <w:p w:rsidR="008D0C0C" w:rsidRPr="009516A8" w:rsidRDefault="008D0C0C" w:rsidP="008D0C0C">
            <w:pPr>
              <w:rPr>
                <w:rFonts w:hint="eastAsia"/>
              </w:rPr>
            </w:pPr>
            <w:r w:rsidRPr="009516A8">
              <w:rPr>
                <w:rFonts w:hint="eastAsia"/>
              </w:rPr>
              <w:t>教育哲學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110-2</w:t>
            </w:r>
          </w:p>
        </w:tc>
        <w:tc>
          <w:tcPr>
            <w:tcW w:w="993" w:type="dxa"/>
            <w:shd w:val="clear" w:color="auto" w:fill="auto"/>
          </w:tcPr>
          <w:p w:rsidR="008D0C0C" w:rsidRDefault="008D0C0C" w:rsidP="008541C5">
            <w:pPr>
              <w:jc w:val="center"/>
            </w:pPr>
            <w:r w:rsidRPr="00182091">
              <w:sym w:font="Wingdings 2" w:char="F050"/>
            </w:r>
          </w:p>
        </w:tc>
      </w:tr>
      <w:tr w:rsidR="008D0C0C" w:rsidRPr="009516A8" w:rsidTr="003C719A">
        <w:trPr>
          <w:trHeight w:val="221"/>
        </w:trPr>
        <w:tc>
          <w:tcPr>
            <w:tcW w:w="528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1400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1333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1560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2268" w:type="dxa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教學科技與應用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110-2</w:t>
            </w:r>
          </w:p>
        </w:tc>
        <w:tc>
          <w:tcPr>
            <w:tcW w:w="993" w:type="dxa"/>
            <w:shd w:val="clear" w:color="auto" w:fill="auto"/>
          </w:tcPr>
          <w:p w:rsidR="008D0C0C" w:rsidRDefault="008D0C0C" w:rsidP="008541C5">
            <w:pPr>
              <w:jc w:val="center"/>
            </w:pPr>
            <w:r w:rsidRPr="00182091">
              <w:sym w:font="Wingdings 2" w:char="F050"/>
            </w:r>
          </w:p>
        </w:tc>
      </w:tr>
      <w:tr w:rsidR="008D0C0C" w:rsidRPr="009516A8" w:rsidTr="00982D01">
        <w:trPr>
          <w:trHeight w:val="413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t>4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M</w:t>
            </w:r>
            <w:r w:rsidRPr="009516A8">
              <w:t>11219009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溫</w:t>
            </w:r>
            <w:r w:rsidR="008541C5">
              <w:rPr>
                <w:rFonts w:hint="eastAsia"/>
              </w:rPr>
              <w:t>O</w:t>
            </w:r>
            <w:r w:rsidRPr="009516A8">
              <w:rPr>
                <w:rFonts w:hint="eastAsia"/>
              </w:rPr>
              <w:t>朋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木材科學與設計系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青少年心理學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112-1</w:t>
            </w:r>
          </w:p>
        </w:tc>
        <w:tc>
          <w:tcPr>
            <w:tcW w:w="993" w:type="dxa"/>
            <w:shd w:val="clear" w:color="auto" w:fill="auto"/>
          </w:tcPr>
          <w:p w:rsidR="008D0C0C" w:rsidRDefault="008D0C0C" w:rsidP="008541C5">
            <w:pPr>
              <w:jc w:val="center"/>
            </w:pPr>
            <w:r w:rsidRPr="001B1D54">
              <w:sym w:font="Wingdings 2" w:char="F050"/>
            </w:r>
          </w:p>
        </w:tc>
      </w:tr>
      <w:tr w:rsidR="008D0C0C" w:rsidRPr="009516A8" w:rsidTr="00982D01">
        <w:trPr>
          <w:trHeight w:val="413"/>
        </w:trPr>
        <w:tc>
          <w:tcPr>
            <w:tcW w:w="528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1400" w:type="dxa"/>
            <w:vMerge/>
            <w:shd w:val="clear" w:color="auto" w:fill="auto"/>
            <w:vAlign w:val="center"/>
          </w:tcPr>
          <w:p w:rsidR="008D0C0C" w:rsidRPr="009516A8" w:rsidRDefault="008D0C0C" w:rsidP="008D0C0C">
            <w:pPr>
              <w:rPr>
                <w:rFonts w:hint="eastAsia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8D0C0C" w:rsidRPr="009516A8" w:rsidRDefault="008D0C0C" w:rsidP="008D0C0C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D0C0C" w:rsidRPr="009516A8" w:rsidRDefault="008D0C0C" w:rsidP="008D0C0C">
            <w:pPr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教育概論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112-1</w:t>
            </w:r>
          </w:p>
        </w:tc>
        <w:tc>
          <w:tcPr>
            <w:tcW w:w="993" w:type="dxa"/>
            <w:shd w:val="clear" w:color="auto" w:fill="auto"/>
          </w:tcPr>
          <w:p w:rsidR="008D0C0C" w:rsidRPr="008541C5" w:rsidRDefault="008D0C0C" w:rsidP="008541C5">
            <w:pPr>
              <w:jc w:val="center"/>
              <w:rPr>
                <w:sz w:val="28"/>
                <w:szCs w:val="28"/>
              </w:rPr>
            </w:pPr>
            <w:r w:rsidRPr="008541C5">
              <w:rPr>
                <w:color w:val="FF0000"/>
                <w:sz w:val="28"/>
                <w:szCs w:val="28"/>
              </w:rPr>
              <w:sym w:font="Wingdings 2" w:char="F04F"/>
            </w:r>
          </w:p>
        </w:tc>
      </w:tr>
      <w:tr w:rsidR="008D0C0C" w:rsidRPr="009516A8" w:rsidTr="00982D01">
        <w:trPr>
          <w:trHeight w:val="413"/>
        </w:trPr>
        <w:tc>
          <w:tcPr>
            <w:tcW w:w="528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1400" w:type="dxa"/>
            <w:vMerge/>
            <w:shd w:val="clear" w:color="auto" w:fill="auto"/>
            <w:vAlign w:val="center"/>
          </w:tcPr>
          <w:p w:rsidR="008D0C0C" w:rsidRPr="009516A8" w:rsidRDefault="008D0C0C" w:rsidP="008D0C0C">
            <w:pPr>
              <w:rPr>
                <w:rFonts w:hint="eastAsia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8D0C0C" w:rsidRPr="009516A8" w:rsidRDefault="008D0C0C" w:rsidP="008D0C0C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D0C0C" w:rsidRPr="009516A8" w:rsidRDefault="008D0C0C" w:rsidP="008D0C0C">
            <w:pPr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學校本位課程發展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112-2</w:t>
            </w:r>
          </w:p>
        </w:tc>
        <w:tc>
          <w:tcPr>
            <w:tcW w:w="993" w:type="dxa"/>
            <w:shd w:val="clear" w:color="auto" w:fill="auto"/>
          </w:tcPr>
          <w:p w:rsidR="008D0C0C" w:rsidRDefault="008D0C0C" w:rsidP="008541C5">
            <w:pPr>
              <w:jc w:val="center"/>
            </w:pPr>
            <w:r w:rsidRPr="001B1D54">
              <w:sym w:font="Wingdings 2" w:char="F050"/>
            </w:r>
          </w:p>
        </w:tc>
      </w:tr>
      <w:tr w:rsidR="008D0C0C" w:rsidRPr="009516A8" w:rsidTr="0050721B">
        <w:trPr>
          <w:trHeight w:val="375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t>5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M</w:t>
            </w:r>
            <w:r w:rsidRPr="009516A8">
              <w:t>11338023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王</w:t>
            </w:r>
            <w:r w:rsidR="008541C5">
              <w:rPr>
                <w:rFonts w:hint="eastAsia"/>
              </w:rPr>
              <w:t>O</w:t>
            </w:r>
            <w:r w:rsidRPr="009516A8">
              <w:rPr>
                <w:rFonts w:hint="eastAsia"/>
              </w:rPr>
              <w:t>楷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車輛工程系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教學科技與應用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110-2</w:t>
            </w:r>
          </w:p>
        </w:tc>
        <w:tc>
          <w:tcPr>
            <w:tcW w:w="993" w:type="dxa"/>
            <w:shd w:val="clear" w:color="auto" w:fill="auto"/>
          </w:tcPr>
          <w:p w:rsidR="008D0C0C" w:rsidRDefault="008D0C0C" w:rsidP="008541C5">
            <w:pPr>
              <w:jc w:val="center"/>
            </w:pPr>
            <w:r w:rsidRPr="00CE0A2B">
              <w:sym w:font="Wingdings 2" w:char="F050"/>
            </w:r>
          </w:p>
        </w:tc>
      </w:tr>
      <w:tr w:rsidR="008D0C0C" w:rsidRPr="009516A8" w:rsidTr="0050721B">
        <w:trPr>
          <w:trHeight w:val="375"/>
        </w:trPr>
        <w:tc>
          <w:tcPr>
            <w:tcW w:w="528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1400" w:type="dxa"/>
            <w:vMerge/>
            <w:shd w:val="clear" w:color="auto" w:fill="auto"/>
            <w:vAlign w:val="center"/>
          </w:tcPr>
          <w:p w:rsidR="008D0C0C" w:rsidRPr="009516A8" w:rsidRDefault="008D0C0C" w:rsidP="008D0C0C">
            <w:pPr>
              <w:rPr>
                <w:rFonts w:hint="eastAsia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8D0C0C" w:rsidRPr="009516A8" w:rsidRDefault="008D0C0C" w:rsidP="008D0C0C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D0C0C" w:rsidRPr="009516A8" w:rsidRDefault="008D0C0C" w:rsidP="008D0C0C">
            <w:pPr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D0C0C" w:rsidRPr="009516A8" w:rsidRDefault="008D0C0C" w:rsidP="008D0C0C">
            <w:pPr>
              <w:rPr>
                <w:rFonts w:hint="eastAsia"/>
              </w:rPr>
            </w:pPr>
            <w:r w:rsidRPr="009516A8">
              <w:rPr>
                <w:rFonts w:hint="eastAsia"/>
              </w:rPr>
              <w:t>特殊教育導論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110-2</w:t>
            </w:r>
          </w:p>
        </w:tc>
        <w:tc>
          <w:tcPr>
            <w:tcW w:w="993" w:type="dxa"/>
            <w:shd w:val="clear" w:color="auto" w:fill="auto"/>
          </w:tcPr>
          <w:p w:rsidR="008D0C0C" w:rsidRPr="008541C5" w:rsidRDefault="008D0C0C" w:rsidP="008541C5">
            <w:pPr>
              <w:jc w:val="center"/>
              <w:rPr>
                <w:sz w:val="28"/>
                <w:szCs w:val="28"/>
              </w:rPr>
            </w:pPr>
            <w:r w:rsidRPr="008541C5">
              <w:rPr>
                <w:color w:val="FF0000"/>
                <w:sz w:val="28"/>
                <w:szCs w:val="28"/>
              </w:rPr>
              <w:sym w:font="Wingdings 2" w:char="F04F"/>
            </w:r>
          </w:p>
        </w:tc>
      </w:tr>
      <w:tr w:rsidR="008D0C0C" w:rsidRPr="009516A8" w:rsidTr="0050721B">
        <w:trPr>
          <w:trHeight w:val="375"/>
        </w:trPr>
        <w:tc>
          <w:tcPr>
            <w:tcW w:w="528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1400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1333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1560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教育行政與法規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111-1</w:t>
            </w:r>
          </w:p>
        </w:tc>
        <w:tc>
          <w:tcPr>
            <w:tcW w:w="993" w:type="dxa"/>
            <w:shd w:val="clear" w:color="auto" w:fill="auto"/>
          </w:tcPr>
          <w:p w:rsidR="008D0C0C" w:rsidRDefault="008D0C0C" w:rsidP="008541C5">
            <w:pPr>
              <w:jc w:val="center"/>
            </w:pPr>
            <w:r w:rsidRPr="00CE0A2B">
              <w:sym w:font="Wingdings 2" w:char="F050"/>
            </w:r>
          </w:p>
        </w:tc>
      </w:tr>
      <w:tr w:rsidR="008D0C0C" w:rsidRPr="009516A8" w:rsidTr="0050721B">
        <w:trPr>
          <w:trHeight w:val="360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6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B</w:t>
            </w:r>
            <w:r w:rsidRPr="009516A8">
              <w:t>11176020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簡</w:t>
            </w:r>
            <w:r w:rsidR="008541C5">
              <w:rPr>
                <w:rFonts w:hint="eastAsia"/>
              </w:rPr>
              <w:t>O</w:t>
            </w:r>
            <w:proofErr w:type="gramStart"/>
            <w:r w:rsidRPr="009516A8">
              <w:rPr>
                <w:rFonts w:hint="eastAsia"/>
              </w:rPr>
              <w:t>甄</w:t>
            </w:r>
            <w:proofErr w:type="gramEnd"/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時尚設計與管理系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教育概論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112-1</w:t>
            </w:r>
          </w:p>
        </w:tc>
        <w:tc>
          <w:tcPr>
            <w:tcW w:w="993" w:type="dxa"/>
            <w:shd w:val="clear" w:color="auto" w:fill="auto"/>
          </w:tcPr>
          <w:p w:rsidR="008D0C0C" w:rsidRDefault="008D0C0C" w:rsidP="008541C5">
            <w:pPr>
              <w:jc w:val="center"/>
            </w:pPr>
            <w:r w:rsidRPr="00CE0A2B">
              <w:sym w:font="Wingdings 2" w:char="F050"/>
            </w:r>
          </w:p>
        </w:tc>
      </w:tr>
      <w:tr w:rsidR="008D0C0C" w:rsidRPr="009516A8" w:rsidTr="0050721B">
        <w:trPr>
          <w:trHeight w:val="360"/>
        </w:trPr>
        <w:tc>
          <w:tcPr>
            <w:tcW w:w="528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1400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1333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1560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2268" w:type="dxa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教育哲學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112-2</w:t>
            </w:r>
          </w:p>
        </w:tc>
        <w:tc>
          <w:tcPr>
            <w:tcW w:w="993" w:type="dxa"/>
            <w:shd w:val="clear" w:color="auto" w:fill="auto"/>
          </w:tcPr>
          <w:p w:rsidR="008D0C0C" w:rsidRDefault="008D0C0C" w:rsidP="008541C5">
            <w:pPr>
              <w:jc w:val="center"/>
            </w:pPr>
            <w:r w:rsidRPr="00CE0A2B">
              <w:sym w:font="Wingdings 2" w:char="F050"/>
            </w:r>
          </w:p>
        </w:tc>
      </w:tr>
      <w:tr w:rsidR="008D0C0C" w:rsidRPr="009516A8" w:rsidTr="0050721B">
        <w:trPr>
          <w:trHeight w:val="360"/>
        </w:trPr>
        <w:tc>
          <w:tcPr>
            <w:tcW w:w="528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1400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1333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1560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2268" w:type="dxa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班級經營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112-2</w:t>
            </w:r>
          </w:p>
        </w:tc>
        <w:tc>
          <w:tcPr>
            <w:tcW w:w="993" w:type="dxa"/>
            <w:shd w:val="clear" w:color="auto" w:fill="auto"/>
          </w:tcPr>
          <w:p w:rsidR="008D0C0C" w:rsidRDefault="008D0C0C" w:rsidP="008541C5">
            <w:pPr>
              <w:jc w:val="center"/>
            </w:pPr>
            <w:r w:rsidRPr="00CE0A2B">
              <w:sym w:font="Wingdings 2" w:char="F050"/>
            </w:r>
          </w:p>
        </w:tc>
      </w:tr>
      <w:tr w:rsidR="008D0C0C" w:rsidRPr="009516A8" w:rsidTr="0050721B">
        <w:trPr>
          <w:trHeight w:val="429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7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M</w:t>
            </w:r>
            <w:r w:rsidRPr="009516A8">
              <w:t>11270007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趙</w:t>
            </w:r>
            <w:r w:rsidR="008541C5">
              <w:rPr>
                <w:rFonts w:hint="eastAsia"/>
              </w:rPr>
              <w:t>O</w:t>
            </w:r>
            <w:r w:rsidRPr="009516A8">
              <w:rPr>
                <w:rFonts w:hint="eastAsia"/>
              </w:rPr>
              <w:t>軒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技術及職業教育研究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教育概論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112-1</w:t>
            </w:r>
          </w:p>
        </w:tc>
        <w:tc>
          <w:tcPr>
            <w:tcW w:w="993" w:type="dxa"/>
            <w:shd w:val="clear" w:color="auto" w:fill="auto"/>
          </w:tcPr>
          <w:p w:rsidR="008D0C0C" w:rsidRDefault="008D0C0C" w:rsidP="008541C5">
            <w:pPr>
              <w:jc w:val="center"/>
            </w:pPr>
            <w:r w:rsidRPr="00CE0A2B">
              <w:sym w:font="Wingdings 2" w:char="F050"/>
            </w:r>
          </w:p>
        </w:tc>
      </w:tr>
      <w:tr w:rsidR="008D0C0C" w:rsidRPr="009516A8" w:rsidTr="0050721B">
        <w:trPr>
          <w:trHeight w:val="429"/>
        </w:trPr>
        <w:tc>
          <w:tcPr>
            <w:tcW w:w="528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1400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1333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1560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2268" w:type="dxa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教育行政與法規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112-1</w:t>
            </w:r>
          </w:p>
        </w:tc>
        <w:tc>
          <w:tcPr>
            <w:tcW w:w="993" w:type="dxa"/>
            <w:shd w:val="clear" w:color="auto" w:fill="auto"/>
          </w:tcPr>
          <w:p w:rsidR="008D0C0C" w:rsidRDefault="008D0C0C" w:rsidP="008541C5">
            <w:pPr>
              <w:jc w:val="center"/>
            </w:pPr>
            <w:r w:rsidRPr="00CE0A2B">
              <w:sym w:font="Wingdings 2" w:char="F050"/>
            </w:r>
          </w:p>
        </w:tc>
      </w:tr>
      <w:tr w:rsidR="008D0C0C" w:rsidRPr="009516A8" w:rsidTr="008C14D2">
        <w:trPr>
          <w:trHeight w:val="429"/>
        </w:trPr>
        <w:tc>
          <w:tcPr>
            <w:tcW w:w="528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1400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1333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1560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2268" w:type="dxa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生涯規劃與職業教育與訓練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112-2</w:t>
            </w:r>
          </w:p>
        </w:tc>
        <w:tc>
          <w:tcPr>
            <w:tcW w:w="993" w:type="dxa"/>
            <w:shd w:val="clear" w:color="auto" w:fill="auto"/>
          </w:tcPr>
          <w:p w:rsidR="008D0C0C" w:rsidRDefault="008D0C0C" w:rsidP="008541C5">
            <w:pPr>
              <w:jc w:val="center"/>
            </w:pPr>
            <w:r w:rsidRPr="00CE0A2B">
              <w:sym w:font="Wingdings 2" w:char="F050"/>
            </w:r>
          </w:p>
        </w:tc>
      </w:tr>
      <w:tr w:rsidR="008D0C0C" w:rsidRPr="009516A8" w:rsidTr="008C14D2">
        <w:trPr>
          <w:trHeight w:val="360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8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B</w:t>
            </w:r>
            <w:r w:rsidRPr="009516A8">
              <w:t>11260250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黃</w:t>
            </w:r>
            <w:r w:rsidR="008541C5">
              <w:rPr>
                <w:rFonts w:hint="eastAsia"/>
              </w:rPr>
              <w:t>O</w:t>
            </w:r>
            <w:proofErr w:type="gramStart"/>
            <w:r w:rsidRPr="009516A8">
              <w:rPr>
                <w:rFonts w:hint="eastAsia"/>
              </w:rPr>
              <w:t>葳</w:t>
            </w:r>
            <w:proofErr w:type="gramEnd"/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應用外語系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教育社會學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112-2</w:t>
            </w:r>
          </w:p>
        </w:tc>
        <w:tc>
          <w:tcPr>
            <w:tcW w:w="993" w:type="dxa"/>
            <w:shd w:val="clear" w:color="auto" w:fill="auto"/>
          </w:tcPr>
          <w:p w:rsidR="008D0C0C" w:rsidRDefault="008D0C0C" w:rsidP="008541C5">
            <w:pPr>
              <w:jc w:val="center"/>
            </w:pPr>
            <w:r w:rsidRPr="00CE0A2B">
              <w:sym w:font="Wingdings 2" w:char="F050"/>
            </w:r>
          </w:p>
        </w:tc>
      </w:tr>
      <w:tr w:rsidR="008D0C0C" w:rsidRPr="009516A8" w:rsidTr="008C14D2">
        <w:trPr>
          <w:trHeight w:val="360"/>
        </w:trPr>
        <w:tc>
          <w:tcPr>
            <w:tcW w:w="528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1400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1333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1560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2268" w:type="dxa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學校本位課程發展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112-2</w:t>
            </w:r>
          </w:p>
        </w:tc>
        <w:tc>
          <w:tcPr>
            <w:tcW w:w="993" w:type="dxa"/>
            <w:shd w:val="clear" w:color="auto" w:fill="auto"/>
          </w:tcPr>
          <w:p w:rsidR="008D0C0C" w:rsidRDefault="008D0C0C" w:rsidP="008541C5">
            <w:pPr>
              <w:jc w:val="center"/>
            </w:pPr>
            <w:r w:rsidRPr="00CE0A2B">
              <w:sym w:font="Wingdings 2" w:char="F050"/>
            </w:r>
          </w:p>
        </w:tc>
      </w:tr>
      <w:tr w:rsidR="008D0C0C" w:rsidRPr="009516A8" w:rsidTr="008C14D2">
        <w:trPr>
          <w:trHeight w:val="276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9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M</w:t>
            </w:r>
            <w:r w:rsidRPr="009516A8">
              <w:t>11363001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 w:rsidR="008D0C0C" w:rsidRPr="009516A8" w:rsidRDefault="008D0C0C" w:rsidP="008D0C0C">
            <w:proofErr w:type="gramStart"/>
            <w:r w:rsidRPr="009516A8">
              <w:rPr>
                <w:rFonts w:hint="eastAsia"/>
              </w:rPr>
              <w:t>蔡</w:t>
            </w:r>
            <w:proofErr w:type="gramEnd"/>
            <w:r w:rsidR="008541C5">
              <w:rPr>
                <w:rFonts w:hint="eastAsia"/>
              </w:rPr>
              <w:t>O</w:t>
            </w:r>
            <w:proofErr w:type="gramStart"/>
            <w:r w:rsidRPr="009516A8">
              <w:rPr>
                <w:rFonts w:hint="eastAsia"/>
              </w:rPr>
              <w:t>勛</w:t>
            </w:r>
            <w:proofErr w:type="gramEnd"/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餐旅管理系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生涯規劃與職業教育及訓練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112-2</w:t>
            </w:r>
          </w:p>
        </w:tc>
        <w:tc>
          <w:tcPr>
            <w:tcW w:w="993" w:type="dxa"/>
            <w:shd w:val="clear" w:color="auto" w:fill="auto"/>
          </w:tcPr>
          <w:p w:rsidR="008D0C0C" w:rsidRDefault="008D0C0C" w:rsidP="008541C5">
            <w:pPr>
              <w:jc w:val="center"/>
            </w:pPr>
            <w:r w:rsidRPr="00CE0A2B">
              <w:sym w:font="Wingdings 2" w:char="F050"/>
            </w:r>
          </w:p>
        </w:tc>
      </w:tr>
      <w:tr w:rsidR="008D0C0C" w:rsidRPr="009516A8" w:rsidTr="008C14D2">
        <w:trPr>
          <w:trHeight w:val="276"/>
        </w:trPr>
        <w:tc>
          <w:tcPr>
            <w:tcW w:w="528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1400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1333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1560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2268" w:type="dxa"/>
            <w:shd w:val="clear" w:color="auto" w:fill="auto"/>
            <w:vAlign w:val="center"/>
          </w:tcPr>
          <w:p w:rsidR="008D0C0C" w:rsidRPr="009516A8" w:rsidRDefault="008D0C0C" w:rsidP="008D0C0C">
            <w:pPr>
              <w:rPr>
                <w:rFonts w:hint="eastAsia"/>
              </w:rPr>
            </w:pPr>
            <w:r w:rsidRPr="009516A8">
              <w:rPr>
                <w:rFonts w:hint="eastAsia"/>
              </w:rPr>
              <w:t>學習評量</w:t>
            </w:r>
          </w:p>
        </w:tc>
        <w:tc>
          <w:tcPr>
            <w:tcW w:w="991" w:type="dxa"/>
            <w:shd w:val="clear" w:color="auto" w:fill="auto"/>
          </w:tcPr>
          <w:p w:rsidR="008D0C0C" w:rsidRPr="009516A8" w:rsidRDefault="008D0C0C" w:rsidP="008D0C0C">
            <w:pPr>
              <w:rPr>
                <w:rFonts w:hint="eastAsia"/>
              </w:rPr>
            </w:pPr>
            <w:r w:rsidRPr="009516A8">
              <w:rPr>
                <w:rFonts w:hint="eastAsia"/>
              </w:rPr>
              <w:t>112-2</w:t>
            </w:r>
          </w:p>
        </w:tc>
        <w:tc>
          <w:tcPr>
            <w:tcW w:w="993" w:type="dxa"/>
            <w:shd w:val="clear" w:color="auto" w:fill="auto"/>
          </w:tcPr>
          <w:p w:rsidR="008D0C0C" w:rsidRDefault="008D0C0C" w:rsidP="008541C5">
            <w:pPr>
              <w:jc w:val="center"/>
            </w:pPr>
            <w:r w:rsidRPr="00CE0A2B">
              <w:sym w:font="Wingdings 2" w:char="F050"/>
            </w:r>
          </w:p>
        </w:tc>
      </w:tr>
      <w:tr w:rsidR="008D0C0C" w:rsidRPr="009516A8" w:rsidTr="008C14D2">
        <w:trPr>
          <w:trHeight w:val="276"/>
        </w:trPr>
        <w:tc>
          <w:tcPr>
            <w:tcW w:w="528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1400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1333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1560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2268" w:type="dxa"/>
            <w:shd w:val="clear" w:color="auto" w:fill="auto"/>
            <w:vAlign w:val="center"/>
          </w:tcPr>
          <w:p w:rsidR="008D0C0C" w:rsidRPr="009516A8" w:rsidRDefault="008D0C0C" w:rsidP="008D0C0C">
            <w:pPr>
              <w:rPr>
                <w:rFonts w:hint="eastAsia"/>
              </w:rPr>
            </w:pPr>
            <w:r w:rsidRPr="009516A8">
              <w:rPr>
                <w:rFonts w:hint="eastAsia"/>
              </w:rPr>
              <w:t>學校本位課程發展</w:t>
            </w:r>
          </w:p>
        </w:tc>
        <w:tc>
          <w:tcPr>
            <w:tcW w:w="991" w:type="dxa"/>
            <w:shd w:val="clear" w:color="auto" w:fill="auto"/>
          </w:tcPr>
          <w:p w:rsidR="008D0C0C" w:rsidRPr="009516A8" w:rsidRDefault="008D0C0C" w:rsidP="008D0C0C">
            <w:pPr>
              <w:rPr>
                <w:rFonts w:hint="eastAsia"/>
              </w:rPr>
            </w:pPr>
            <w:r w:rsidRPr="009516A8">
              <w:rPr>
                <w:rFonts w:hint="eastAsia"/>
              </w:rPr>
              <w:t>112-2</w:t>
            </w:r>
          </w:p>
        </w:tc>
        <w:tc>
          <w:tcPr>
            <w:tcW w:w="993" w:type="dxa"/>
            <w:shd w:val="clear" w:color="auto" w:fill="auto"/>
          </w:tcPr>
          <w:p w:rsidR="008D0C0C" w:rsidRDefault="008D0C0C" w:rsidP="008541C5">
            <w:pPr>
              <w:jc w:val="center"/>
            </w:pPr>
            <w:r w:rsidRPr="00CE0A2B">
              <w:sym w:font="Wingdings 2" w:char="F050"/>
            </w:r>
          </w:p>
        </w:tc>
      </w:tr>
      <w:tr w:rsidR="008D0C0C" w:rsidRPr="009516A8" w:rsidTr="008C14D2">
        <w:trPr>
          <w:trHeight w:val="276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1</w:t>
            </w:r>
            <w:r w:rsidRPr="009516A8">
              <w:t>0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B</w:t>
            </w:r>
            <w:r w:rsidRPr="009516A8">
              <w:t>11159032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舒</w:t>
            </w:r>
            <w:r w:rsidR="008541C5">
              <w:rPr>
                <w:rFonts w:hint="eastAsia"/>
              </w:rPr>
              <w:t>O</w:t>
            </w:r>
            <w:r w:rsidRPr="009516A8">
              <w:rPr>
                <w:rFonts w:hint="eastAsia"/>
              </w:rPr>
              <w:t>庭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幼保系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0C0C" w:rsidRPr="009516A8" w:rsidRDefault="008D0C0C" w:rsidP="008D0C0C">
            <w:pPr>
              <w:rPr>
                <w:rFonts w:hint="eastAsia"/>
              </w:rPr>
            </w:pPr>
            <w:r w:rsidRPr="009516A8">
              <w:rPr>
                <w:rFonts w:hint="eastAsia"/>
              </w:rPr>
              <w:t>教育概論</w:t>
            </w:r>
          </w:p>
        </w:tc>
        <w:tc>
          <w:tcPr>
            <w:tcW w:w="991" w:type="dxa"/>
            <w:shd w:val="clear" w:color="auto" w:fill="auto"/>
          </w:tcPr>
          <w:p w:rsidR="008D0C0C" w:rsidRPr="009516A8" w:rsidRDefault="008D0C0C" w:rsidP="008D0C0C">
            <w:pPr>
              <w:rPr>
                <w:rFonts w:hint="eastAsia"/>
              </w:rPr>
            </w:pPr>
            <w:r w:rsidRPr="009516A8">
              <w:rPr>
                <w:rFonts w:hint="eastAsia"/>
              </w:rPr>
              <w:t>112-1</w:t>
            </w:r>
          </w:p>
        </w:tc>
        <w:tc>
          <w:tcPr>
            <w:tcW w:w="993" w:type="dxa"/>
            <w:shd w:val="clear" w:color="auto" w:fill="auto"/>
          </w:tcPr>
          <w:p w:rsidR="008D0C0C" w:rsidRDefault="008D0C0C" w:rsidP="008541C5">
            <w:pPr>
              <w:jc w:val="center"/>
            </w:pPr>
            <w:r w:rsidRPr="00CE0A2B">
              <w:sym w:font="Wingdings 2" w:char="F050"/>
            </w:r>
          </w:p>
        </w:tc>
      </w:tr>
      <w:tr w:rsidR="008D0C0C" w:rsidRPr="009516A8" w:rsidTr="008C14D2">
        <w:trPr>
          <w:trHeight w:val="276"/>
        </w:trPr>
        <w:tc>
          <w:tcPr>
            <w:tcW w:w="528" w:type="dxa"/>
            <w:vMerge/>
            <w:shd w:val="clear" w:color="auto" w:fill="auto"/>
            <w:vAlign w:val="center"/>
          </w:tcPr>
          <w:p w:rsidR="008D0C0C" w:rsidRPr="009516A8" w:rsidRDefault="008D0C0C" w:rsidP="008D0C0C">
            <w:pPr>
              <w:rPr>
                <w:rFonts w:hint="eastAsia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8D0C0C" w:rsidRPr="009516A8" w:rsidRDefault="008D0C0C" w:rsidP="008D0C0C">
            <w:pPr>
              <w:rPr>
                <w:rFonts w:hint="eastAsia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8D0C0C" w:rsidRPr="009516A8" w:rsidRDefault="008D0C0C" w:rsidP="008D0C0C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D0C0C" w:rsidRPr="009516A8" w:rsidRDefault="008D0C0C" w:rsidP="008D0C0C">
            <w:pPr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D0C0C" w:rsidRPr="009516A8" w:rsidRDefault="008D0C0C" w:rsidP="008D0C0C">
            <w:pPr>
              <w:rPr>
                <w:rFonts w:hint="eastAsia"/>
              </w:rPr>
            </w:pPr>
            <w:r w:rsidRPr="009516A8">
              <w:rPr>
                <w:rFonts w:hint="eastAsia"/>
              </w:rPr>
              <w:t>輔導原理與實務</w:t>
            </w:r>
          </w:p>
        </w:tc>
        <w:tc>
          <w:tcPr>
            <w:tcW w:w="991" w:type="dxa"/>
            <w:shd w:val="clear" w:color="auto" w:fill="auto"/>
          </w:tcPr>
          <w:p w:rsidR="008D0C0C" w:rsidRPr="009516A8" w:rsidRDefault="008D0C0C" w:rsidP="008D0C0C">
            <w:pPr>
              <w:rPr>
                <w:rFonts w:hint="eastAsia"/>
              </w:rPr>
            </w:pPr>
            <w:r w:rsidRPr="009516A8">
              <w:rPr>
                <w:rFonts w:hint="eastAsia"/>
              </w:rPr>
              <w:t>112-1</w:t>
            </w:r>
          </w:p>
        </w:tc>
        <w:tc>
          <w:tcPr>
            <w:tcW w:w="993" w:type="dxa"/>
            <w:shd w:val="clear" w:color="auto" w:fill="auto"/>
          </w:tcPr>
          <w:p w:rsidR="008D0C0C" w:rsidRDefault="008D0C0C" w:rsidP="008541C5">
            <w:pPr>
              <w:jc w:val="center"/>
            </w:pPr>
            <w:r w:rsidRPr="00CE0A2B">
              <w:sym w:font="Wingdings 2" w:char="F050"/>
            </w:r>
          </w:p>
        </w:tc>
      </w:tr>
      <w:tr w:rsidR="008D0C0C" w:rsidRPr="009516A8" w:rsidTr="008C14D2">
        <w:trPr>
          <w:trHeight w:val="276"/>
        </w:trPr>
        <w:tc>
          <w:tcPr>
            <w:tcW w:w="528" w:type="dxa"/>
            <w:vMerge/>
            <w:shd w:val="clear" w:color="auto" w:fill="auto"/>
            <w:vAlign w:val="center"/>
          </w:tcPr>
          <w:p w:rsidR="008D0C0C" w:rsidRPr="009516A8" w:rsidRDefault="008D0C0C" w:rsidP="008D0C0C">
            <w:pPr>
              <w:rPr>
                <w:rFonts w:hint="eastAsia"/>
              </w:rPr>
            </w:pPr>
          </w:p>
        </w:tc>
        <w:tc>
          <w:tcPr>
            <w:tcW w:w="1400" w:type="dxa"/>
            <w:vMerge/>
            <w:shd w:val="clear" w:color="auto" w:fill="auto"/>
            <w:vAlign w:val="center"/>
          </w:tcPr>
          <w:p w:rsidR="008D0C0C" w:rsidRPr="009516A8" w:rsidRDefault="008D0C0C" w:rsidP="008D0C0C">
            <w:pPr>
              <w:rPr>
                <w:rFonts w:hint="eastAsia"/>
              </w:rPr>
            </w:pPr>
          </w:p>
        </w:tc>
        <w:tc>
          <w:tcPr>
            <w:tcW w:w="1333" w:type="dxa"/>
            <w:vMerge/>
            <w:shd w:val="clear" w:color="auto" w:fill="auto"/>
            <w:vAlign w:val="center"/>
          </w:tcPr>
          <w:p w:rsidR="008D0C0C" w:rsidRPr="009516A8" w:rsidRDefault="008D0C0C" w:rsidP="008D0C0C">
            <w:pPr>
              <w:rPr>
                <w:rFonts w:hint="eastAsia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8D0C0C" w:rsidRPr="009516A8" w:rsidRDefault="008D0C0C" w:rsidP="008D0C0C">
            <w:pPr>
              <w:rPr>
                <w:rFonts w:hint="eastAsia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D0C0C" w:rsidRPr="009516A8" w:rsidRDefault="008D0C0C" w:rsidP="008D0C0C">
            <w:pPr>
              <w:rPr>
                <w:rFonts w:hint="eastAsia"/>
              </w:rPr>
            </w:pPr>
            <w:r w:rsidRPr="009516A8">
              <w:rPr>
                <w:rFonts w:hint="eastAsia"/>
              </w:rPr>
              <w:t>教育哲學</w:t>
            </w:r>
          </w:p>
        </w:tc>
        <w:tc>
          <w:tcPr>
            <w:tcW w:w="991" w:type="dxa"/>
            <w:shd w:val="clear" w:color="auto" w:fill="auto"/>
          </w:tcPr>
          <w:p w:rsidR="008D0C0C" w:rsidRPr="009516A8" w:rsidRDefault="008D0C0C" w:rsidP="008D0C0C">
            <w:pPr>
              <w:rPr>
                <w:rFonts w:hint="eastAsia"/>
              </w:rPr>
            </w:pPr>
            <w:r w:rsidRPr="009516A8">
              <w:rPr>
                <w:rFonts w:hint="eastAsia"/>
              </w:rPr>
              <w:t>112-2</w:t>
            </w:r>
          </w:p>
        </w:tc>
        <w:tc>
          <w:tcPr>
            <w:tcW w:w="993" w:type="dxa"/>
            <w:shd w:val="clear" w:color="auto" w:fill="auto"/>
          </w:tcPr>
          <w:p w:rsidR="008D0C0C" w:rsidRDefault="008D0C0C" w:rsidP="008541C5">
            <w:pPr>
              <w:jc w:val="center"/>
            </w:pPr>
            <w:r w:rsidRPr="00CE0A2B">
              <w:sym w:font="Wingdings 2" w:char="F050"/>
            </w:r>
          </w:p>
        </w:tc>
      </w:tr>
      <w:tr w:rsidR="008D0C0C" w:rsidRPr="009516A8" w:rsidTr="007E3ECA">
        <w:trPr>
          <w:trHeight w:val="276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11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rPr>
                <w:rFonts w:hint="eastAsia"/>
              </w:rPr>
              <w:t>B</w:t>
            </w:r>
            <w:r w:rsidRPr="009516A8">
              <w:t>11018008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t>楊</w:t>
            </w:r>
            <w:r w:rsidR="008541C5">
              <w:rPr>
                <w:rFonts w:hint="eastAsia"/>
              </w:rPr>
              <w:t>O</w:t>
            </w:r>
            <w:r w:rsidRPr="009516A8">
              <w:t>瑩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D0C0C" w:rsidRPr="009516A8" w:rsidRDefault="008D0C0C" w:rsidP="008D0C0C">
            <w:r w:rsidRPr="009516A8">
              <w:t>生物科技系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0C0C" w:rsidRPr="009516A8" w:rsidRDefault="008D0C0C" w:rsidP="008D0C0C">
            <w:pPr>
              <w:rPr>
                <w:rFonts w:hint="eastAsia"/>
              </w:rPr>
            </w:pPr>
            <w:r w:rsidRPr="009516A8">
              <w:rPr>
                <w:rFonts w:hint="eastAsia"/>
              </w:rPr>
              <w:t>教育概論</w:t>
            </w:r>
          </w:p>
        </w:tc>
        <w:tc>
          <w:tcPr>
            <w:tcW w:w="991" w:type="dxa"/>
            <w:shd w:val="clear" w:color="auto" w:fill="auto"/>
          </w:tcPr>
          <w:p w:rsidR="008D0C0C" w:rsidRPr="009516A8" w:rsidRDefault="008D0C0C" w:rsidP="008D0C0C">
            <w:pPr>
              <w:rPr>
                <w:rFonts w:hint="eastAsia"/>
              </w:rPr>
            </w:pPr>
            <w:r w:rsidRPr="009516A8">
              <w:rPr>
                <w:rFonts w:hint="eastAsia"/>
              </w:rPr>
              <w:t>112-1</w:t>
            </w:r>
          </w:p>
        </w:tc>
        <w:tc>
          <w:tcPr>
            <w:tcW w:w="993" w:type="dxa"/>
            <w:shd w:val="clear" w:color="auto" w:fill="auto"/>
          </w:tcPr>
          <w:p w:rsidR="008D0C0C" w:rsidRDefault="008D0C0C" w:rsidP="008541C5">
            <w:pPr>
              <w:jc w:val="center"/>
            </w:pPr>
            <w:r w:rsidRPr="00CE0A2B">
              <w:sym w:font="Wingdings 2" w:char="F050"/>
            </w:r>
          </w:p>
        </w:tc>
      </w:tr>
      <w:tr w:rsidR="008D0C0C" w:rsidRPr="009516A8" w:rsidTr="007E3ECA">
        <w:trPr>
          <w:trHeight w:val="276"/>
        </w:trPr>
        <w:tc>
          <w:tcPr>
            <w:tcW w:w="528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1400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1333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1560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2268" w:type="dxa"/>
            <w:shd w:val="clear" w:color="auto" w:fill="auto"/>
            <w:vAlign w:val="center"/>
          </w:tcPr>
          <w:p w:rsidR="008D0C0C" w:rsidRPr="009516A8" w:rsidRDefault="008D0C0C" w:rsidP="008D0C0C">
            <w:pPr>
              <w:rPr>
                <w:rFonts w:hint="eastAsia"/>
              </w:rPr>
            </w:pPr>
            <w:r w:rsidRPr="009516A8">
              <w:rPr>
                <w:rFonts w:hint="eastAsia"/>
              </w:rPr>
              <w:t>教育社會學</w:t>
            </w:r>
          </w:p>
        </w:tc>
        <w:tc>
          <w:tcPr>
            <w:tcW w:w="991" w:type="dxa"/>
            <w:shd w:val="clear" w:color="auto" w:fill="auto"/>
          </w:tcPr>
          <w:p w:rsidR="008D0C0C" w:rsidRPr="009516A8" w:rsidRDefault="008D0C0C" w:rsidP="008D0C0C">
            <w:pPr>
              <w:rPr>
                <w:rFonts w:hint="eastAsia"/>
              </w:rPr>
            </w:pPr>
            <w:r w:rsidRPr="009516A8">
              <w:rPr>
                <w:rFonts w:hint="eastAsia"/>
              </w:rPr>
              <w:t>112-2</w:t>
            </w:r>
          </w:p>
        </w:tc>
        <w:tc>
          <w:tcPr>
            <w:tcW w:w="993" w:type="dxa"/>
            <w:shd w:val="clear" w:color="auto" w:fill="auto"/>
          </w:tcPr>
          <w:p w:rsidR="008D0C0C" w:rsidRDefault="008D0C0C" w:rsidP="008541C5">
            <w:pPr>
              <w:jc w:val="center"/>
            </w:pPr>
            <w:r w:rsidRPr="00CE0A2B">
              <w:sym w:font="Wingdings 2" w:char="F050"/>
            </w:r>
          </w:p>
        </w:tc>
      </w:tr>
      <w:tr w:rsidR="008D0C0C" w:rsidRPr="009516A8" w:rsidTr="007E3ECA">
        <w:trPr>
          <w:trHeight w:val="276"/>
        </w:trPr>
        <w:tc>
          <w:tcPr>
            <w:tcW w:w="528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1400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1333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1560" w:type="dxa"/>
            <w:vMerge/>
            <w:shd w:val="clear" w:color="auto" w:fill="auto"/>
            <w:vAlign w:val="center"/>
          </w:tcPr>
          <w:p w:rsidR="008D0C0C" w:rsidRPr="009516A8" w:rsidRDefault="008D0C0C" w:rsidP="008D0C0C"/>
        </w:tc>
        <w:tc>
          <w:tcPr>
            <w:tcW w:w="2268" w:type="dxa"/>
            <w:shd w:val="clear" w:color="auto" w:fill="auto"/>
            <w:vAlign w:val="center"/>
          </w:tcPr>
          <w:p w:rsidR="008D0C0C" w:rsidRPr="009516A8" w:rsidRDefault="008D0C0C" w:rsidP="008D0C0C">
            <w:pPr>
              <w:rPr>
                <w:rFonts w:hint="eastAsia"/>
              </w:rPr>
            </w:pPr>
            <w:r w:rsidRPr="009516A8">
              <w:rPr>
                <w:rFonts w:hint="eastAsia"/>
              </w:rPr>
              <w:t>生涯規劃與職業教育及訓練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8D0C0C" w:rsidRPr="009516A8" w:rsidRDefault="008D0C0C" w:rsidP="008D0C0C">
            <w:pPr>
              <w:rPr>
                <w:rFonts w:hint="eastAsia"/>
              </w:rPr>
            </w:pPr>
            <w:r w:rsidRPr="009516A8">
              <w:rPr>
                <w:rFonts w:hint="eastAsia"/>
              </w:rPr>
              <w:t>112-2</w:t>
            </w:r>
          </w:p>
        </w:tc>
        <w:tc>
          <w:tcPr>
            <w:tcW w:w="993" w:type="dxa"/>
            <w:shd w:val="clear" w:color="auto" w:fill="auto"/>
          </w:tcPr>
          <w:p w:rsidR="008D0C0C" w:rsidRDefault="008D0C0C" w:rsidP="008541C5">
            <w:pPr>
              <w:jc w:val="center"/>
            </w:pPr>
            <w:r w:rsidRPr="00CE0A2B">
              <w:sym w:font="Wingdings 2" w:char="F050"/>
            </w:r>
          </w:p>
        </w:tc>
      </w:tr>
      <w:bookmarkEnd w:id="0"/>
    </w:tbl>
    <w:p w:rsidR="009516A8" w:rsidRDefault="009516A8"/>
    <w:p w:rsidR="008D0C0C" w:rsidRDefault="008D0C0C"/>
    <w:p w:rsidR="008D0C0C" w:rsidRDefault="008D0C0C">
      <w:pPr>
        <w:rPr>
          <w:rFonts w:hint="eastAsia"/>
        </w:rPr>
      </w:pPr>
      <w:r>
        <w:rPr>
          <w:rFonts w:ascii="標楷體" w:eastAsia="標楷體"/>
        </w:rPr>
        <w:t>1</w:t>
      </w:r>
      <w:r>
        <w:rPr>
          <w:rFonts w:ascii="標楷體" w:eastAsia="標楷體" w:hint="eastAsia"/>
        </w:rPr>
        <w:t>1</w:t>
      </w:r>
      <w:r>
        <w:rPr>
          <w:rFonts w:ascii="標楷體" w:eastAsia="標楷體"/>
        </w:rPr>
        <w:t>3</w:t>
      </w:r>
      <w:r w:rsidRPr="00727F44">
        <w:rPr>
          <w:rFonts w:ascii="標楷體" w:eastAsia="標楷體" w:hint="eastAsia"/>
        </w:rPr>
        <w:t>年</w:t>
      </w:r>
      <w:r>
        <w:rPr>
          <w:rFonts w:ascii="標楷體" w:eastAsia="標楷體"/>
        </w:rPr>
        <w:t>10</w:t>
      </w:r>
      <w:r w:rsidRPr="00727F44">
        <w:rPr>
          <w:rFonts w:ascii="標楷體" w:eastAsia="標楷體" w:hint="eastAsia"/>
        </w:rPr>
        <w:t>月</w:t>
      </w:r>
      <w:r>
        <w:rPr>
          <w:rFonts w:ascii="標楷體" w:eastAsia="標楷體"/>
        </w:rPr>
        <w:t>2</w:t>
      </w:r>
      <w:r>
        <w:rPr>
          <w:rFonts w:ascii="標楷體" w:eastAsia="標楷體"/>
        </w:rPr>
        <w:t>8</w:t>
      </w:r>
      <w:r w:rsidRPr="00727F44">
        <w:rPr>
          <w:rFonts w:ascii="標楷體" w:eastAsia="標楷體" w:hint="eastAsia"/>
        </w:rPr>
        <w:t>日</w:t>
      </w:r>
      <w:r>
        <w:rPr>
          <w:rFonts w:ascii="標楷體" w:eastAsia="標楷體" w:hint="eastAsia"/>
        </w:rPr>
        <w:t>1</w:t>
      </w:r>
      <w:r>
        <w:rPr>
          <w:rFonts w:ascii="標楷體" w:eastAsia="標楷體"/>
        </w:rPr>
        <w:t>13</w:t>
      </w:r>
      <w:r>
        <w:rPr>
          <w:rFonts w:ascii="標楷體" w:eastAsia="標楷體" w:hint="eastAsia"/>
        </w:rPr>
        <w:t>學年師資培育中心第</w:t>
      </w:r>
      <w:r>
        <w:rPr>
          <w:rFonts w:ascii="標楷體" w:eastAsia="標楷體"/>
        </w:rPr>
        <w:t>2</w:t>
      </w:r>
      <w:r>
        <w:rPr>
          <w:rFonts w:ascii="標楷體" w:eastAsia="標楷體" w:hint="eastAsia"/>
        </w:rPr>
        <w:t>次課程委員會議通過</w:t>
      </w:r>
    </w:p>
    <w:tbl>
      <w:tblPr>
        <w:tblpPr w:leftFromText="180" w:rightFromText="180" w:vertAnchor="text" w:horzAnchor="margin" w:tblpY="336"/>
        <w:tblW w:w="907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1400"/>
        <w:gridCol w:w="1333"/>
        <w:gridCol w:w="1560"/>
        <w:gridCol w:w="2268"/>
        <w:gridCol w:w="968"/>
        <w:gridCol w:w="1016"/>
      </w:tblGrid>
      <w:tr w:rsidR="008D0C0C" w:rsidRPr="008D0C0C" w:rsidTr="008D0C0C">
        <w:trPr>
          <w:trHeight w:val="567"/>
          <w:tblHeader/>
        </w:trPr>
        <w:tc>
          <w:tcPr>
            <w:tcW w:w="528" w:type="dxa"/>
            <w:shd w:val="clear" w:color="auto" w:fill="E7E6E6"/>
            <w:vAlign w:val="center"/>
          </w:tcPr>
          <w:p w:rsidR="008D0C0C" w:rsidRPr="008D0C0C" w:rsidRDefault="008D0C0C" w:rsidP="008D0C0C">
            <w:r w:rsidRPr="008D0C0C">
              <w:t>序號</w:t>
            </w:r>
          </w:p>
        </w:tc>
        <w:tc>
          <w:tcPr>
            <w:tcW w:w="1400" w:type="dxa"/>
            <w:shd w:val="clear" w:color="auto" w:fill="E7E6E6"/>
            <w:vAlign w:val="center"/>
          </w:tcPr>
          <w:p w:rsidR="008D0C0C" w:rsidRPr="008D0C0C" w:rsidRDefault="008D0C0C" w:rsidP="008D0C0C">
            <w:r w:rsidRPr="008D0C0C">
              <w:t>學號</w:t>
            </w:r>
          </w:p>
        </w:tc>
        <w:tc>
          <w:tcPr>
            <w:tcW w:w="1333" w:type="dxa"/>
            <w:shd w:val="clear" w:color="auto" w:fill="E7E6E6"/>
            <w:vAlign w:val="center"/>
          </w:tcPr>
          <w:p w:rsidR="008D0C0C" w:rsidRPr="008D0C0C" w:rsidRDefault="008D0C0C" w:rsidP="008D0C0C">
            <w:r w:rsidRPr="008D0C0C">
              <w:t>姓名</w:t>
            </w:r>
          </w:p>
        </w:tc>
        <w:tc>
          <w:tcPr>
            <w:tcW w:w="1560" w:type="dxa"/>
            <w:shd w:val="clear" w:color="auto" w:fill="E7E6E6"/>
            <w:vAlign w:val="center"/>
          </w:tcPr>
          <w:p w:rsidR="008D0C0C" w:rsidRPr="008D0C0C" w:rsidRDefault="008D0C0C" w:rsidP="008D0C0C">
            <w:r w:rsidRPr="008D0C0C">
              <w:t>系所</w:t>
            </w:r>
          </w:p>
        </w:tc>
        <w:tc>
          <w:tcPr>
            <w:tcW w:w="2268" w:type="dxa"/>
            <w:shd w:val="clear" w:color="auto" w:fill="E7E6E6"/>
            <w:vAlign w:val="center"/>
          </w:tcPr>
          <w:p w:rsidR="008D0C0C" w:rsidRPr="008D0C0C" w:rsidRDefault="008D0C0C" w:rsidP="008D0C0C">
            <w:r w:rsidRPr="008D0C0C">
              <w:t>抵免科目</w:t>
            </w:r>
          </w:p>
        </w:tc>
        <w:tc>
          <w:tcPr>
            <w:tcW w:w="968" w:type="dxa"/>
            <w:shd w:val="clear" w:color="auto" w:fill="E7E6E6"/>
            <w:vAlign w:val="center"/>
          </w:tcPr>
          <w:p w:rsidR="008D0C0C" w:rsidRPr="008D0C0C" w:rsidRDefault="008D0C0C" w:rsidP="008D0C0C">
            <w:r w:rsidRPr="008D0C0C">
              <w:t>修習學年度</w:t>
            </w:r>
          </w:p>
        </w:tc>
        <w:tc>
          <w:tcPr>
            <w:tcW w:w="1016" w:type="dxa"/>
            <w:shd w:val="clear" w:color="auto" w:fill="E7E6E6"/>
            <w:vAlign w:val="center"/>
          </w:tcPr>
          <w:p w:rsidR="008D0C0C" w:rsidRPr="008D0C0C" w:rsidRDefault="008D0C0C" w:rsidP="008D0C0C">
            <w:r>
              <w:rPr>
                <w:rFonts w:hint="eastAsia"/>
              </w:rPr>
              <w:t>通過</w:t>
            </w:r>
          </w:p>
        </w:tc>
      </w:tr>
      <w:tr w:rsidR="008D0C0C" w:rsidRPr="008D0C0C" w:rsidTr="008D0C0C">
        <w:trPr>
          <w:trHeight w:val="290"/>
        </w:trPr>
        <w:tc>
          <w:tcPr>
            <w:tcW w:w="528" w:type="dxa"/>
            <w:vMerge w:val="restart"/>
            <w:shd w:val="clear" w:color="auto" w:fill="auto"/>
            <w:vAlign w:val="center"/>
          </w:tcPr>
          <w:p w:rsidR="008D0C0C" w:rsidRPr="008D0C0C" w:rsidRDefault="008D0C0C" w:rsidP="008D0C0C">
            <w:r w:rsidRPr="008D0C0C">
              <w:t>1</w:t>
            </w:r>
          </w:p>
        </w:tc>
        <w:tc>
          <w:tcPr>
            <w:tcW w:w="1400" w:type="dxa"/>
            <w:vMerge w:val="restart"/>
            <w:shd w:val="clear" w:color="auto" w:fill="auto"/>
            <w:vAlign w:val="center"/>
          </w:tcPr>
          <w:p w:rsidR="008D0C0C" w:rsidRPr="008D0C0C" w:rsidRDefault="008D0C0C" w:rsidP="008D0C0C">
            <w:r w:rsidRPr="008D0C0C">
              <w:t>B11132077</w:t>
            </w:r>
          </w:p>
        </w:tc>
        <w:tc>
          <w:tcPr>
            <w:tcW w:w="1333" w:type="dxa"/>
            <w:vMerge w:val="restart"/>
            <w:shd w:val="clear" w:color="auto" w:fill="auto"/>
            <w:vAlign w:val="center"/>
          </w:tcPr>
          <w:p w:rsidR="008D0C0C" w:rsidRPr="008D0C0C" w:rsidRDefault="008D0C0C" w:rsidP="008D0C0C">
            <w:pPr>
              <w:rPr>
                <w:rFonts w:hint="eastAsia"/>
              </w:rPr>
            </w:pPr>
            <w:r w:rsidRPr="008D0C0C">
              <w:rPr>
                <w:rFonts w:hint="eastAsia"/>
              </w:rPr>
              <w:t>施</w:t>
            </w:r>
            <w:r w:rsidR="008541C5">
              <w:rPr>
                <w:rFonts w:hint="eastAsia"/>
              </w:rPr>
              <w:t>O</w:t>
            </w:r>
            <w:bookmarkStart w:id="2" w:name="_GoBack"/>
            <w:bookmarkEnd w:id="2"/>
            <w:r w:rsidRPr="008D0C0C">
              <w:rPr>
                <w:rFonts w:hint="eastAsia"/>
              </w:rPr>
              <w:t>翰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8D0C0C" w:rsidRPr="008D0C0C" w:rsidRDefault="008D0C0C" w:rsidP="008D0C0C">
            <w:r w:rsidRPr="008D0C0C">
              <w:rPr>
                <w:rFonts w:hint="eastAsia"/>
              </w:rPr>
              <w:t>機械工程系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0C0C" w:rsidRPr="008D0C0C" w:rsidRDefault="008D0C0C" w:rsidP="008D0C0C">
            <w:r w:rsidRPr="008D0C0C">
              <w:rPr>
                <w:rFonts w:hint="eastAsia"/>
              </w:rPr>
              <w:t>生涯規劃與職業教育及訓練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D0C0C" w:rsidRPr="008D0C0C" w:rsidRDefault="008D0C0C" w:rsidP="008D0C0C">
            <w:r w:rsidRPr="008D0C0C">
              <w:rPr>
                <w:rFonts w:hint="eastAsia"/>
              </w:rPr>
              <w:t>1</w:t>
            </w:r>
            <w:r w:rsidRPr="008D0C0C">
              <w:t>12-2</w:t>
            </w:r>
          </w:p>
        </w:tc>
        <w:tc>
          <w:tcPr>
            <w:tcW w:w="1016" w:type="dxa"/>
            <w:shd w:val="clear" w:color="auto" w:fill="auto"/>
          </w:tcPr>
          <w:p w:rsidR="008D0C0C" w:rsidRDefault="008D0C0C" w:rsidP="008541C5">
            <w:pPr>
              <w:jc w:val="center"/>
            </w:pPr>
            <w:r w:rsidRPr="00CE0A2B">
              <w:sym w:font="Wingdings 2" w:char="F050"/>
            </w:r>
          </w:p>
        </w:tc>
      </w:tr>
      <w:tr w:rsidR="008D0C0C" w:rsidRPr="008D0C0C" w:rsidTr="008D0C0C">
        <w:trPr>
          <w:trHeight w:val="141"/>
        </w:trPr>
        <w:tc>
          <w:tcPr>
            <w:tcW w:w="528" w:type="dxa"/>
            <w:vMerge/>
            <w:shd w:val="clear" w:color="auto" w:fill="auto"/>
            <w:vAlign w:val="center"/>
          </w:tcPr>
          <w:p w:rsidR="008D0C0C" w:rsidRPr="008D0C0C" w:rsidRDefault="008D0C0C" w:rsidP="008D0C0C"/>
        </w:tc>
        <w:tc>
          <w:tcPr>
            <w:tcW w:w="1400" w:type="dxa"/>
            <w:vMerge/>
            <w:shd w:val="clear" w:color="auto" w:fill="auto"/>
            <w:vAlign w:val="center"/>
          </w:tcPr>
          <w:p w:rsidR="008D0C0C" w:rsidRPr="008D0C0C" w:rsidRDefault="008D0C0C" w:rsidP="008D0C0C"/>
        </w:tc>
        <w:tc>
          <w:tcPr>
            <w:tcW w:w="1333" w:type="dxa"/>
            <w:vMerge/>
            <w:shd w:val="clear" w:color="auto" w:fill="auto"/>
            <w:vAlign w:val="center"/>
          </w:tcPr>
          <w:p w:rsidR="008D0C0C" w:rsidRPr="008D0C0C" w:rsidRDefault="008D0C0C" w:rsidP="008D0C0C"/>
        </w:tc>
        <w:tc>
          <w:tcPr>
            <w:tcW w:w="1560" w:type="dxa"/>
            <w:vMerge/>
            <w:shd w:val="clear" w:color="auto" w:fill="auto"/>
            <w:vAlign w:val="center"/>
          </w:tcPr>
          <w:p w:rsidR="008D0C0C" w:rsidRPr="008D0C0C" w:rsidRDefault="008D0C0C" w:rsidP="008D0C0C"/>
        </w:tc>
        <w:tc>
          <w:tcPr>
            <w:tcW w:w="2268" w:type="dxa"/>
            <w:shd w:val="clear" w:color="auto" w:fill="auto"/>
            <w:vAlign w:val="center"/>
          </w:tcPr>
          <w:p w:rsidR="008D0C0C" w:rsidRPr="008D0C0C" w:rsidRDefault="008D0C0C" w:rsidP="008D0C0C">
            <w:r w:rsidRPr="008D0C0C">
              <w:rPr>
                <w:rFonts w:hint="eastAsia"/>
              </w:rPr>
              <w:t>學校本位課程發展</w:t>
            </w:r>
          </w:p>
        </w:tc>
        <w:tc>
          <w:tcPr>
            <w:tcW w:w="968" w:type="dxa"/>
            <w:shd w:val="clear" w:color="auto" w:fill="auto"/>
            <w:vAlign w:val="center"/>
          </w:tcPr>
          <w:p w:rsidR="008D0C0C" w:rsidRPr="008D0C0C" w:rsidRDefault="008D0C0C" w:rsidP="008D0C0C">
            <w:r w:rsidRPr="008D0C0C">
              <w:rPr>
                <w:rFonts w:hint="eastAsia"/>
              </w:rPr>
              <w:t>1</w:t>
            </w:r>
            <w:r w:rsidRPr="008D0C0C">
              <w:t>12-2</w:t>
            </w:r>
          </w:p>
        </w:tc>
        <w:tc>
          <w:tcPr>
            <w:tcW w:w="1016" w:type="dxa"/>
            <w:shd w:val="clear" w:color="auto" w:fill="auto"/>
          </w:tcPr>
          <w:p w:rsidR="008D0C0C" w:rsidRDefault="008D0C0C" w:rsidP="008541C5">
            <w:pPr>
              <w:jc w:val="center"/>
            </w:pPr>
            <w:r w:rsidRPr="00CE0A2B">
              <w:sym w:font="Wingdings 2" w:char="F050"/>
            </w:r>
          </w:p>
        </w:tc>
      </w:tr>
    </w:tbl>
    <w:p w:rsidR="008D0C0C" w:rsidRDefault="008D0C0C">
      <w:pPr>
        <w:rPr>
          <w:rFonts w:hint="eastAsia"/>
        </w:rPr>
      </w:pPr>
    </w:p>
    <w:sectPr w:rsidR="008D0C0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A8"/>
    <w:rsid w:val="005F182F"/>
    <w:rsid w:val="008541C5"/>
    <w:rsid w:val="008D0C0C"/>
    <w:rsid w:val="009516A8"/>
    <w:rsid w:val="00CB6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EA62C"/>
  <w15:chartTrackingRefBased/>
  <w15:docId w15:val="{CF069A58-C0EB-450B-A4ED-993581E28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16A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913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2024-10-30T00:53:00Z</dcterms:created>
  <dcterms:modified xsi:type="dcterms:W3CDTF">2024-10-30T00:53:00Z</dcterms:modified>
</cp:coreProperties>
</file>